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hd w:fill="ffffff" w:val="clear"/>
        <w:jc w:val="center"/>
        <w:rPr>
          <w:rFonts w:ascii="MS PGothic" w:cs="MS PGothic" w:eastAsia="MS PGothic" w:hAnsi="MS PGothic"/>
          <w:b w:val="1"/>
          <w:color w:val="333333"/>
          <w:sz w:val="24"/>
          <w:szCs w:val="24"/>
        </w:rPr>
      </w:pPr>
      <w:r w:rsidDel="00000000" w:rsidR="00000000" w:rsidRPr="00000000">
        <w:rPr>
          <w:rtl w:val="0"/>
        </w:rPr>
      </w:r>
    </w:p>
    <w:p w:rsidR="00000000" w:rsidDel="00000000" w:rsidP="00000000" w:rsidRDefault="00000000" w:rsidRPr="00000000" w14:paraId="00000002">
      <w:pPr>
        <w:widowControl w:val="1"/>
        <w:shd w:fill="ffffff" w:val="clear"/>
        <w:jc w:val="center"/>
        <w:rPr>
          <w:rFonts w:ascii="MS PGothic" w:cs="MS PGothic" w:eastAsia="MS PGothic" w:hAnsi="MS PGothic"/>
          <w:b w:val="1"/>
          <w:color w:val="333333"/>
          <w:sz w:val="24"/>
          <w:szCs w:val="24"/>
        </w:rPr>
      </w:pPr>
      <w:r w:rsidDel="00000000" w:rsidR="00000000" w:rsidRPr="00000000">
        <w:rPr>
          <w:rFonts w:ascii="MS PGothic" w:cs="MS PGothic" w:eastAsia="MS PGothic" w:hAnsi="MS PGothic"/>
          <w:b w:val="1"/>
          <w:color w:val="333333"/>
          <w:sz w:val="24"/>
          <w:szCs w:val="24"/>
          <w:rtl w:val="0"/>
        </w:rPr>
        <w:t xml:space="preserve">新型コロナウイルス感染症患者の発生状況（村内）</w:t>
      </w:r>
    </w:p>
    <w:p w:rsidR="00000000" w:rsidDel="00000000" w:rsidP="00000000" w:rsidRDefault="00000000" w:rsidRPr="00000000" w14:paraId="00000003">
      <w:pPr>
        <w:widowControl w:val="1"/>
        <w:shd w:fill="ffffff" w:val="clear"/>
        <w:jc w:val="center"/>
        <w:rPr>
          <w:rFonts w:ascii="MS PGothic" w:cs="MS PGothic" w:eastAsia="MS PGothic" w:hAnsi="MS PGothic"/>
          <w:b w:val="1"/>
          <w:color w:val="333333"/>
          <w:sz w:val="24"/>
          <w:szCs w:val="24"/>
        </w:rPr>
      </w:pPr>
      <w:r w:rsidDel="00000000" w:rsidR="00000000" w:rsidRPr="00000000">
        <w:rPr>
          <w:rtl w:val="0"/>
        </w:rPr>
      </w:r>
    </w:p>
    <w:p w:rsidR="00000000" w:rsidDel="00000000" w:rsidP="00000000" w:rsidRDefault="00000000" w:rsidRPr="00000000" w14:paraId="00000004">
      <w:pPr>
        <w:widowControl w:val="1"/>
        <w:shd w:fill="ffffff" w:val="clear"/>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　3月20日、福島県より情報提供があり、村内で1例目（県内　2278例目）となる新型コロナウイルス陽性となった患者が確認されました。</w:t>
      </w:r>
    </w:p>
    <w:p w:rsidR="00000000" w:rsidDel="00000000" w:rsidP="00000000" w:rsidRDefault="00000000" w:rsidRPr="00000000" w14:paraId="00000005">
      <w:pPr>
        <w:widowControl w:val="1"/>
        <w:shd w:fill="ffffff" w:val="clear"/>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　まずは、感染されました方に、謹んでお見舞い申し上げますとともに、1日も早い回復をお祈りし申し上げます。</w:t>
      </w:r>
    </w:p>
    <w:p w:rsidR="00000000" w:rsidDel="00000000" w:rsidP="00000000" w:rsidRDefault="00000000" w:rsidRPr="00000000" w14:paraId="00000006">
      <w:pPr>
        <w:widowControl w:val="1"/>
        <w:shd w:fill="ffffff" w:val="clear"/>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　</w:t>
      </w:r>
    </w:p>
    <w:p w:rsidR="00000000" w:rsidDel="00000000" w:rsidP="00000000" w:rsidRDefault="00000000" w:rsidRPr="00000000" w14:paraId="00000007">
      <w:pPr>
        <w:widowControl w:val="1"/>
        <w:shd w:fill="ffffff" w:val="clear"/>
        <w:ind w:firstLine="105"/>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新型コロナウイルス感染症はすべての方が感染する可能性があります。</w:t>
      </w:r>
    </w:p>
    <w:p w:rsidR="00000000" w:rsidDel="00000000" w:rsidP="00000000" w:rsidRDefault="00000000" w:rsidRPr="00000000" w14:paraId="00000008">
      <w:pPr>
        <w:widowControl w:val="1"/>
        <w:shd w:fill="ffffff" w:val="clear"/>
        <w:jc w:val="left"/>
        <w:rPr>
          <w:rFonts w:ascii="MS PGothic" w:cs="MS PGothic" w:eastAsia="MS PGothic" w:hAnsi="MS PGothic"/>
          <w:color w:val="333333"/>
        </w:rPr>
      </w:pPr>
      <w:r w:rsidDel="00000000" w:rsidR="00000000" w:rsidRPr="00000000">
        <w:rPr>
          <w:rtl w:val="0"/>
        </w:rPr>
      </w:r>
    </w:p>
    <w:p w:rsidR="00000000" w:rsidDel="00000000" w:rsidP="00000000" w:rsidRDefault="00000000" w:rsidRPr="00000000" w14:paraId="00000009">
      <w:pPr>
        <w:widowControl w:val="1"/>
        <w:shd w:fill="ffffff" w:val="clear"/>
        <w:ind w:firstLine="105"/>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感染症に対する正しい知識を持ち、冷静な行動をとりながら、差別や誹謗中傷が起こらないよう、日々心がけていくことが私たちに求められています。大変な時だからこそ、力を合わせて困難を乗り越えていきましょう。</w:t>
      </w:r>
    </w:p>
    <w:p w:rsidR="00000000" w:rsidDel="00000000" w:rsidP="00000000" w:rsidRDefault="00000000" w:rsidRPr="00000000" w14:paraId="0000000A">
      <w:pPr>
        <w:widowControl w:val="1"/>
        <w:shd w:fill="ffffff" w:val="clear"/>
        <w:ind w:firstLine="105"/>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　</w:t>
      </w:r>
    </w:p>
    <w:p w:rsidR="00000000" w:rsidDel="00000000" w:rsidP="00000000" w:rsidRDefault="00000000" w:rsidRPr="00000000" w14:paraId="0000000B">
      <w:pPr>
        <w:widowControl w:val="1"/>
        <w:shd w:fill="ffffff" w:val="clear"/>
        <w:ind w:firstLine="105"/>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皆さまにおかれましては、咳エチケット、手洗い消毒、こまめな換気などに加え、大人数や長時間に及ぶ飲食を控える、会話をするときは必ずマスクを着用するなど、引き続き感染拡大防止に取り組んでいただくようお願いします。</w:t>
      </w:r>
    </w:p>
    <w:p w:rsidR="00000000" w:rsidDel="00000000" w:rsidP="00000000" w:rsidRDefault="00000000" w:rsidRPr="00000000" w14:paraId="0000000C">
      <w:pPr>
        <w:widowControl w:val="1"/>
        <w:shd w:fill="ffffff" w:val="clear"/>
        <w:ind w:firstLine="105"/>
        <w:jc w:val="left"/>
        <w:rPr>
          <w:rFonts w:ascii="MS PGothic" w:cs="MS PGothic" w:eastAsia="MS PGothic" w:hAnsi="MS PGothic"/>
          <w:color w:val="333333"/>
        </w:rPr>
      </w:pPr>
      <w:r w:rsidDel="00000000" w:rsidR="00000000" w:rsidRPr="00000000">
        <w:rPr>
          <w:rtl w:val="0"/>
        </w:rPr>
      </w:r>
    </w:p>
    <w:p w:rsidR="00000000" w:rsidDel="00000000" w:rsidP="00000000" w:rsidRDefault="00000000" w:rsidRPr="00000000" w14:paraId="0000000D">
      <w:pPr>
        <w:widowControl w:val="1"/>
        <w:shd w:fill="ffffff" w:val="clear"/>
        <w:ind w:firstLine="105"/>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村としましては、精一杯の、皆さまの安心、安全について、県と連携しながら全力で取り組んでまいります。</w:t>
      </w:r>
    </w:p>
    <w:p w:rsidR="00000000" w:rsidDel="00000000" w:rsidP="00000000" w:rsidRDefault="00000000" w:rsidRPr="00000000" w14:paraId="0000000E">
      <w:pPr>
        <w:widowControl w:val="1"/>
        <w:shd w:fill="ffffff" w:val="clear"/>
        <w:ind w:firstLine="105"/>
        <w:jc w:val="left"/>
        <w:rPr>
          <w:rFonts w:ascii="MS PGothic" w:cs="MS PGothic" w:eastAsia="MS PGothic" w:hAnsi="MS PGothic"/>
          <w:color w:val="333333"/>
        </w:rPr>
      </w:pPr>
      <w:r w:rsidDel="00000000" w:rsidR="00000000" w:rsidRPr="00000000">
        <w:rPr>
          <w:rtl w:val="0"/>
        </w:rPr>
      </w:r>
    </w:p>
    <w:p w:rsidR="00000000" w:rsidDel="00000000" w:rsidP="00000000" w:rsidRDefault="00000000" w:rsidRPr="00000000" w14:paraId="0000000F">
      <w:pPr>
        <w:widowControl w:val="1"/>
        <w:shd w:fill="ffffff" w:val="clear"/>
        <w:ind w:firstLine="105"/>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感染者や家族のプライバシー保護にご協力をお願いします。</w:t>
      </w:r>
    </w:p>
    <w:p w:rsidR="00000000" w:rsidDel="00000000" w:rsidP="00000000" w:rsidRDefault="00000000" w:rsidRPr="00000000" w14:paraId="00000010">
      <w:pPr>
        <w:widowControl w:val="1"/>
        <w:shd w:fill="ffffff" w:val="clear"/>
        <w:ind w:firstLine="105"/>
        <w:jc w:val="left"/>
        <w:rPr>
          <w:rFonts w:ascii="MS PGothic" w:cs="MS PGothic" w:eastAsia="MS PGothic" w:hAnsi="MS PGothic"/>
          <w:color w:val="333333"/>
        </w:rPr>
      </w:pPr>
      <w:r w:rsidDel="00000000" w:rsidR="00000000" w:rsidRPr="00000000">
        <w:rPr>
          <w:rtl w:val="0"/>
        </w:rPr>
      </w:r>
    </w:p>
    <w:p w:rsidR="00000000" w:rsidDel="00000000" w:rsidP="00000000" w:rsidRDefault="00000000" w:rsidRPr="00000000" w14:paraId="00000011">
      <w:pPr>
        <w:widowControl w:val="1"/>
        <w:shd w:fill="ffffff" w:val="clear"/>
        <w:ind w:firstLine="105"/>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1例目患者の概要</w:t>
      </w:r>
    </w:p>
    <w:tbl>
      <w:tblPr>
        <w:tblStyle w:val="Table1"/>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371"/>
        <w:tblGridChange w:id="0">
          <w:tblGrid>
            <w:gridCol w:w="1980"/>
            <w:gridCol w:w="7371"/>
          </w:tblGrid>
        </w:tblGridChange>
      </w:tblGrid>
      <w:tr>
        <w:tc>
          <w:tcPr/>
          <w:p w:rsidR="00000000" w:rsidDel="00000000" w:rsidP="00000000" w:rsidRDefault="00000000" w:rsidRPr="00000000" w14:paraId="00000012">
            <w:pPr>
              <w:widowControl w:val="1"/>
              <w:jc w:val="center"/>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年代</w:t>
            </w:r>
          </w:p>
        </w:tc>
        <w:tc>
          <w:tcPr/>
          <w:p w:rsidR="00000000" w:rsidDel="00000000" w:rsidP="00000000" w:rsidRDefault="00000000" w:rsidRPr="00000000" w14:paraId="00000013">
            <w:pPr>
              <w:widowControl w:val="1"/>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10代</w:t>
            </w:r>
          </w:p>
        </w:tc>
      </w:tr>
      <w:tr>
        <w:trPr>
          <w:trHeight w:val="343" w:hRule="atLeast"/>
        </w:trPr>
        <w:tc>
          <w:tcPr/>
          <w:p w:rsidR="00000000" w:rsidDel="00000000" w:rsidP="00000000" w:rsidRDefault="00000000" w:rsidRPr="00000000" w14:paraId="00000014">
            <w:pPr>
              <w:widowControl w:val="1"/>
              <w:jc w:val="center"/>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性別</w:t>
            </w:r>
          </w:p>
        </w:tc>
        <w:tc>
          <w:tcPr/>
          <w:p w:rsidR="00000000" w:rsidDel="00000000" w:rsidP="00000000" w:rsidRDefault="00000000" w:rsidRPr="00000000" w14:paraId="00000015">
            <w:pPr>
              <w:widowControl w:val="1"/>
              <w:jc w:val="left"/>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男性</w:t>
            </w:r>
          </w:p>
        </w:tc>
      </w:tr>
      <w:tr>
        <w:trPr>
          <w:trHeight w:val="705" w:hRule="atLeast"/>
        </w:trPr>
        <w:tc>
          <w:tcPr/>
          <w:p w:rsidR="00000000" w:rsidDel="00000000" w:rsidP="00000000" w:rsidRDefault="00000000" w:rsidRPr="00000000" w14:paraId="00000016">
            <w:pPr>
              <w:jc w:val="center"/>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症状・経過</w:t>
            </w:r>
          </w:p>
        </w:tc>
        <w:tc>
          <w:tcPr/>
          <w:p w:rsidR="00000000" w:rsidDel="00000000" w:rsidP="00000000" w:rsidRDefault="00000000" w:rsidRPr="00000000" w14:paraId="00000017">
            <w:pPr>
              <w:jc w:val="left"/>
              <w:rPr>
                <w:rFonts w:ascii="MS PGothic" w:cs="MS PGothic" w:eastAsia="MS PGothic" w:hAnsi="MS PGothic"/>
              </w:rPr>
            </w:pPr>
            <w:r w:rsidDel="00000000" w:rsidR="00000000" w:rsidRPr="00000000">
              <w:rPr>
                <w:rFonts w:ascii="MS PGothic" w:cs="MS PGothic" w:eastAsia="MS PGothic" w:hAnsi="MS PGothic"/>
                <w:rtl w:val="0"/>
              </w:rPr>
              <w:t xml:space="preserve">3月18日（木）　県内陽性者の</w:t>
            </w:r>
            <w:r w:rsidDel="00000000" w:rsidR="00000000" w:rsidRPr="00000000">
              <w:rPr>
                <w:rFonts w:ascii="MS PGothic" w:cs="MS PGothic" w:eastAsia="MS PGothic" w:hAnsi="MS PGothic"/>
                <w:rtl w:val="0"/>
              </w:rPr>
              <w:t xml:space="preserve">濃厚接触者として、検体採取。　　　　　　　　　　　　　　　3月19日（金）　ＰＣＲ検査の結果、陽性判明。</w:t>
            </w:r>
          </w:p>
        </w:tc>
      </w:tr>
      <w:tr>
        <w:tc>
          <w:tcPr/>
          <w:p w:rsidR="00000000" w:rsidDel="00000000" w:rsidP="00000000" w:rsidRDefault="00000000" w:rsidRPr="00000000" w14:paraId="00000018">
            <w:pPr>
              <w:widowControl w:val="1"/>
              <w:jc w:val="center"/>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状態</w:t>
            </w:r>
          </w:p>
        </w:tc>
        <w:tc>
          <w:tcPr/>
          <w:p w:rsidR="00000000" w:rsidDel="00000000" w:rsidP="00000000" w:rsidRDefault="00000000" w:rsidRPr="00000000" w14:paraId="00000019">
            <w:pPr>
              <w:widowControl w:val="1"/>
              <w:jc w:val="left"/>
              <w:rPr>
                <w:rFonts w:ascii="MS PGothic" w:cs="MS PGothic" w:eastAsia="MS PGothic" w:hAnsi="MS PGothic"/>
              </w:rPr>
            </w:pPr>
            <w:r w:rsidDel="00000000" w:rsidR="00000000" w:rsidRPr="00000000">
              <w:rPr>
                <w:rFonts w:ascii="MS PGothic" w:cs="MS PGothic" w:eastAsia="MS PGothic" w:hAnsi="MS PGothic"/>
                <w:rtl w:val="0"/>
              </w:rPr>
              <w:t xml:space="preserve">症状なし。入院予定。</w:t>
            </w:r>
          </w:p>
        </w:tc>
      </w:tr>
      <w:tr>
        <w:trPr>
          <w:trHeight w:val="435" w:hRule="atLeast"/>
        </w:trPr>
        <w:tc>
          <w:tcPr/>
          <w:p w:rsidR="00000000" w:rsidDel="00000000" w:rsidP="00000000" w:rsidRDefault="00000000" w:rsidRPr="00000000" w14:paraId="0000001A">
            <w:pPr>
              <w:widowControl w:val="1"/>
              <w:jc w:val="center"/>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濃厚接触者</w:t>
            </w:r>
          </w:p>
        </w:tc>
        <w:tc>
          <w:tcPr/>
          <w:p w:rsidR="00000000" w:rsidDel="00000000" w:rsidP="00000000" w:rsidRDefault="00000000" w:rsidRPr="00000000" w14:paraId="0000001B">
            <w:pPr>
              <w:widowControl w:val="1"/>
              <w:jc w:val="left"/>
              <w:rPr>
                <w:rFonts w:ascii="MS PGothic" w:cs="MS PGothic" w:eastAsia="MS PGothic" w:hAnsi="MS PGothic"/>
              </w:rPr>
            </w:pPr>
            <w:r w:rsidDel="00000000" w:rsidR="00000000" w:rsidRPr="00000000">
              <w:rPr>
                <w:rFonts w:ascii="MS PGothic" w:cs="MS PGothic" w:eastAsia="MS PGothic" w:hAnsi="MS PGothic"/>
                <w:rtl w:val="0"/>
              </w:rPr>
              <w:t xml:space="preserve">同居家族。その他調査中。</w:t>
            </w:r>
          </w:p>
        </w:tc>
      </w:tr>
      <w:tr>
        <w:trPr>
          <w:trHeight w:val="395" w:hRule="atLeast"/>
        </w:trPr>
        <w:tc>
          <w:tcPr/>
          <w:p w:rsidR="00000000" w:rsidDel="00000000" w:rsidP="00000000" w:rsidRDefault="00000000" w:rsidRPr="00000000" w14:paraId="0000001C">
            <w:pPr>
              <w:jc w:val="center"/>
              <w:rPr>
                <w:rFonts w:ascii="MS PGothic" w:cs="MS PGothic" w:eastAsia="MS PGothic" w:hAnsi="MS PGothic"/>
                <w:color w:val="333333"/>
              </w:rPr>
            </w:pPr>
            <w:r w:rsidDel="00000000" w:rsidR="00000000" w:rsidRPr="00000000">
              <w:rPr>
                <w:rFonts w:ascii="MS PGothic" w:cs="MS PGothic" w:eastAsia="MS PGothic" w:hAnsi="MS PGothic"/>
                <w:color w:val="333333"/>
                <w:rtl w:val="0"/>
              </w:rPr>
              <w:t xml:space="preserve">備考</w:t>
            </w:r>
          </w:p>
        </w:tc>
        <w:tc>
          <w:tcPr/>
          <w:p w:rsidR="00000000" w:rsidDel="00000000" w:rsidP="00000000" w:rsidRDefault="00000000" w:rsidRPr="00000000" w14:paraId="0000001D">
            <w:pPr>
              <w:jc w:val="left"/>
              <w:rPr>
                <w:rFonts w:ascii="MS PGothic" w:cs="MS PGothic" w:eastAsia="MS PGothic" w:hAnsi="MS PGothic"/>
              </w:rPr>
            </w:pPr>
            <w:r w:rsidDel="00000000" w:rsidR="00000000" w:rsidRPr="00000000">
              <w:rPr>
                <w:rFonts w:ascii="MS PGothic" w:cs="MS PGothic" w:eastAsia="MS PGothic" w:hAnsi="MS PGothic"/>
                <w:rtl w:val="0"/>
              </w:rPr>
              <w:t xml:space="preserve">県内陽性者の濃厚接触者。</w:t>
            </w:r>
          </w:p>
        </w:tc>
      </w:tr>
    </w:tbl>
    <w:p w:rsidR="00000000" w:rsidDel="00000000" w:rsidP="00000000" w:rsidRDefault="00000000" w:rsidRPr="00000000" w14:paraId="0000001E">
      <w:pPr>
        <w:widowControl w:val="1"/>
        <w:shd w:fill="ffffff" w:val="clear"/>
        <w:ind w:firstLine="105"/>
        <w:jc w:val="left"/>
        <w:rPr>
          <w:rFonts w:ascii="MS PGothic" w:cs="MS PGothic" w:eastAsia="MS PGothic" w:hAnsi="MS PGothic"/>
          <w:color w:val="333333"/>
        </w:rPr>
      </w:pPr>
      <w:r w:rsidDel="00000000" w:rsidR="00000000" w:rsidRPr="00000000">
        <w:rPr>
          <w:rtl w:val="0"/>
        </w:rPr>
      </w:r>
    </w:p>
    <w:p w:rsidR="00000000" w:rsidDel="00000000" w:rsidP="00000000" w:rsidRDefault="00000000" w:rsidRPr="00000000" w14:paraId="0000001F">
      <w:pPr>
        <w:widowControl w:val="1"/>
        <w:shd w:fill="ffffff" w:val="clear"/>
        <w:jc w:val="left"/>
        <w:rPr>
          <w:rFonts w:ascii="MS PGothic" w:cs="MS PGothic" w:eastAsia="MS PGothic" w:hAnsi="MS PGothic"/>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20">
      <w:pPr>
        <w:ind w:firstLine="7140"/>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游明朝"/>
  <w:font w:name="Georgia"/>
  <w:font w:name="MS P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